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1738-О/2025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Мухамбетова Серка Балтаваевича на нарушение его конституционных прав положением части первой статьи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С.Б.Мухамбетова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С.Б.Мухамбетов оспаривает конституционность положения части первой статьи 392 Трудового кодекса Российской Федерации, в соответствии с которым 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права. По мнению заявителя, оспариваемая норма, примененная в его деле судом, противоречит Конституции Российской Федерации, в частности ее статьям 1 (часть 1), 4 (часть 2), 15, 19, 46 и 55, поскольку в случае оспаривания условия о срочности трудового договора и требования работника о признании его заключенным на неопределенный срок позволяет 2 применять предусмотренный ею трехмесячный срок обращения в суд без учета положений части четвертой статьи 58 Трудового кодекса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Предусмотренный частью первой статьи 392 Трудового кодекса Российской Федерации трехмесячный срок для обращения в суд исчисляется со дня, когда работник узнал или должен был узнать о нарушении своего права, чем обеспечивается возможность надлежащего обоснования исковых требований; такое правовое регулирование направлено на оптимальное согласование интересов сторон трудовых отношений и на быстрое и эффективное восстановление нарушенных прав работника. Часть пятая этой статьи предоставляет возможность лицам, не реализовавшим свое право на обращение в суд в установленный срок по уважительным причинам, восстановить этот срок в судебном порядке. При этом суд, оценивая обоснованность требований и устанавливая дату начала течения срока обращения в суд, действует не произвольно, а проверяет и учитывает всю совокупность обстоятельств конкретного дела. Таким образом, оспариваемое положение статьи 392 Трудового кодекса Российской Федерации не может расцениваться как нарушающее права работников. Разрешение же вопроса о правильности определения судом начала течения срока для обращения в суд связано с исследованием фактических обстоятельств конкретного дела, что к компетенции Конституционного Суда Российской Федерации, как она установлена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3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Мухамбетова Серка Балтаваевича,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