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578-О/2025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Булкина Александра Алексеевича на нарушение его конституционных прав статьями 131 и 132 Уголовного кодекса Российской Федерации, а также рядом норм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рассмотрев по требованию гражданина А.А.Булкина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А.А.Булкин, осужденный к лишению свободы, просит признать статьи 131 «Изнасилование» и 132 «Насильственные действия сексуального характера» УК Российской Федерации, а также статьи 7 «Законность при производстве по уголовному делу», 14 «Презумпция невиновности», 47 «Обвиняемый», 49 «Защитник», 73 «Обстоятельства, подлежащие доказыванию», 85 «Доказывание», 86 «Собирание доказательств», 87 «Проверка доказательств», 88 «Правила оценки доказательств», 195 «Порядок назначения судебной экспертизы», 297 «Законность, обоснованность и справедливость приговора», 302 «Виды 2 приговоров» и 307 «Описательно-мотивировочная часть обвинительного приговора» УПК Российской Федерации не соответствующими статьям 2, 15 (части 1 и 2), 18, 19 (части 1 и 2), 24 (часть 2), 45, 46 (части 1 и 2), 50 (часть 2), 54 (часть 1), 55 (часть 3), 118 и 123 (части 1 и 3) Конституции Российской Федерации, поскольку они позволяют выносить обвинительный приговор в отсутствие экспертизы ДНК, нарушая, по мнению заявителя, право подсудимого на защиту. Кроме того, он просит пересмотреть его уголовное дело.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следует из жалобы, А.А.Булкин аргументирует нарушение своих прав ненадлежащим, по его мнению, применением оспариваемых законоположений в его деле, утверждая, в частности, о передаче следователем в распоряжение экспертов не всех имевшихся биологических следов, о необоснованном невозвращении судами его уголовного дела прокурору, указывает на формализм судов при рассмотрении жалоб, а также на ненадлежащее осуществление защиты его адвокатом. Доводы, приведенные А.А.Булкиным в обоснование своей позиции, а также заявленные им требования свидетельствуют о том, что заявитель нарушение своих прав связывает не с дефектом правовых норм, а с допущенным, по его утверждению, их несоблюдением в конкретном деле. Тем самым заявитель предлагает Конституционному Суду Российской Федерации дать оценку не нормам закона, а правоприменительным решениям по его уголовному делу, о чем прямо просит в жалобе. Между тем такая оценка не относится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Таким образом, данная жалоба, как не отвечающая критерию допустимости обращений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Булкина Александра Алексеевича,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