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Лобанова Николая Владимировича на нарушение его конституционных прав пунктами 1 и 2 части четвертой статьи 198, частью первой статьи 3251 и частью четвертой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Н.В.Лобанова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Н.В.Лобанов, которому решением суда, оставленным без изменения судами вышестоящих инстанций, отказано в удовлетворении исковых требований об обязании выделить в собственность земельный участок, оспаривает конституционность пунктов 1 и 2 части четвертой статьи 198 «Содержание решения суда», части первой статьи 3251 «Возвращение дела судом апелляционной инстанции» и части четвертой статьи 330 «Основания для отмены или изменения решения суда в апелляционном порядке» ГПК Российской Федерации. 2 По мнению заявителя, толкование судами оспариваемых законоположений не соответствует статьям 15 (часть 2), 46 (части 1 и 2), 47 (часть 1) и 123 (часть 3) Конституции Российской Федерации во взаимосвязи с ее статьями 17 (части 1 и 2) и 19 (часть 1). Н.В.Лобанов также просит отменить вынесенные по делу с его участием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заявителем в обоснование своей позиции доводы, в том числе о нарушении судом общей юрисдикции правил исключительной подсудности, ненадлежащей оценке требований сторон и доказательств по делу с его участием, об отсутствии у суда апелляционной инстанции права выхода за пределы предъявленных требований апелляционной жалобы, свидетельствуют о том, что, формально оспаривая конституционность перечисленных в жалобе положений, он, по существу, предлагает Конституционному Суду Российской Федерации оценить правомерность вынесенных по его конкретному делу судебных постановлений и внести соответствующие дополнения в действующее законодательство. Между тем установление и исследование фактических обстоятельств, проверка обоснованности судебных постановлений по конкретному делу с учетом этих обстоятельств, равно как и разрешение других вопросов, не связанных с проверкой конституционности нормативного акта,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Кроме того, 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судом в его конкретном деле части первой статьи 3251 ГПК Российской Федерации.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Лобанова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