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1507-О/2025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Пузановой Ольги Анатольевны на нарушение ее конституционных прав частью 2 статьи 350 Кодекса административного судопроизводства Российской Федерации во взаимосвязи с пунктом 19 статьи 15 Федерального закона «О статусе военнослужащих»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О.А.Пузановой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О.А.Пузанова оспаривает конституционность части 2 статьи 350 (фактически – ее пункта 1) КАС Российской Федерации, в соответствии с которой одним из оснований для пересмотра судебного акта по вновь открывшимся обстоятельствам являются существовавшие на день принятия судебного акта имеющие существенное значение для административного дела обстоятельства, которые не были и не могли быть известны заявителю. Данное законоположение оспаривается во взаимосвязи с пунктом 19 статьи 15 Федерального закона от 27 мая 1998 года № 76-ФЗ «О статусе 2 военнослужащих», предусматривающим возможность предоставления жилищной субсидии военнослужащим, отказавшимся от предложенного жилого помещения, соответствующего установленным требованиям. Из представленных материалов следует, что определением гарнизонного военного суда, с которым согласились вышестоящие суды, О.А.Пузановой было отказано в удовлетворении повторного заявления о пересмотре вступившего в законную силу решения этого же военного суда по вновь открывшимся обстоятельствам, к числу которых заявительница относила обстоятельства предоставления должностным лицом недостоверных сведений, послуживших основанием для выдачи разрешения на ввод в эксплуатацию объекта капитального строительства (многоквартирный жилой дом), установленные материалами уголовного дела. По мнению заявительницы, оспариваемые законоположения ввиду своей неопределенности позволяют судам необоснованно отказывать в пересмотре дела по вновь открывшимся обстоятельствам без учета установленных материалами уголовного дела обстоятельств предоставления должностным лицом недостоверных сведений, имеющих значение для оценки правомерности выдачи разрешения на ввод в эксплуатацию объекта капитального строительства. В связи с этим О.А.Пузанова просит признать данные нормы не соответствующими статьям 15 (часть 1), 17 (часть 2), 18, 19 (часть 1), 35 (часть 1), 40 (часть 1), 42, 45 (часть 1), 46 (часть 1), 52 и 55 (части 2 и 3)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Определениями от 28 января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Пузановой Ольги Анатольевны,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