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1300-О/2025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Шершакова Станислава Викторовича на нарушение его конституционных прав частью третьей статьи 196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С.В.Шершакова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С.В.Шершаков оспаривает конституционность части третьей статьи 196 «Вопросы, разрешаемые при принятии решения суда» ГПК Российской Федерации. Как следует из представленных материалов, решением мирового судьи, оставленным без изменения судом апелляционной инстанции и кассационным судом общей юрисдикции, С.В.Шершакову отказано в удовлетворении исковых требований к индивидуальному предпринимателю о защите прав потребителя. 2 По мнению заявителя, оспариваемое законоположение не соответствует Конституции Российской Федерации, в том числе ее статье 123 (часть 3), поскольку оно не содержит предписаний, запрещающих принимать решение, в котором судом проигнорированы исковые требования, а выводы суда основаны на возражениях ответчика, не имеющих отношения к этим требованиям.</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частью третьей статьи 196 ГПК Российской Федерации суд принимает решение по заявленным истцом требованиям. Такое нормативное регулирование вытекает из конституционно значимого принципа диспозитивности, который, в частности, означает, что процессуальные отношения в гражданском судопроизводстве возникают, изменяются и прекращаются главным образом по инициативе непосредственных участников спорного материального правоотношения, имеющих возможность с помощью суда распоряжаться своими процессуальными правами, а также спорным материальным правом. Гарантией прав лиц, участвующих в деле, в случае нерассмотрения судом заявленных истцом требований или рассмотрения их не в полном объеме выступают предусмотренные Гражданским процессуальным кодексом Российской Федерации процедуры проверки судебных постановлений вышестоящими судами и основания для их отмены или изменения. Таким образом, часть третья статьи 196 ГПК Российской Федерации, рассматриваемая с учетом других предписаний этого же Кодекса, в том числе закрепленных в его части первой статьи 4, части первой статьи 39, статье 56, пункте 4 части второй статьи 131 и части первой статьи 195, призванная обеспечить принятие судом законного и обоснованного решения и являющаяся процессуальной гарантией права на судебную защиту, не может расцениваться в качестве нарушающей конституционные права заявителя. 3 Как следует из жалобы, требования С.В.Шершакова, а также приведенные в обоснование его позиции доводы свидетельствуют о том, что нарушение своих конституционных прав он связывает не с содержанием оспариваемой нормы, а с имевшим место, по его мнению, невыполнением судами содержащихся в ней предписаний в его конкретном деле. Тем самым фактически заявитель предлагает дать оценку принятым по его гражданскому делу судебным постановлениям, что требует установления фактических обстоятельств и не входит в компетенцию Конституционного Суда Российской Федерации, закрепленную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Шершакова Станислава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