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Лагунова Владимира Леонидовича на нарушение его конституционных прав пунктом 3 статьи 7 Закона города Москвы «Об обеспечении права жителей города Москвы на жилые помещения»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В.Л.Лагунова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В.Л.Лагунов, ходатайствующий о признании причин пропуска срока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Лагунова Владимира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