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Таскаева Александра Витальевича на нарушение его конституционных прав статьей 193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А.В.Таскаева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А.В.Таскаев оспаривает конституционность статьи 193 Трудового кодекса Российской Федерации, закрепляющей порядок применения дисциплинарных взысканий. По мнению заявителя, оспариваемая норма по смыслу, приданному в конкретном деле заявителя, позволяет признавать законным привлечение работника к дисциплинарной ответственности без соблюдения установленного в локальном нормативном акте работодателя порядка, направленного на обеспечение работнику дополнительных гарантий, и тем самым противоречит преамбуле, статьям 1, 2, 6, 7, 17, 18, 19 (части 1 и 3), 21 (часть 1), 22 (часть 2), 23 (часть 1), 37 (части 1 и 3), 45 (часть 1), 46 (часть 1), 49, 55, 75 и 751 Конституции Российской Федерации.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Таскаева Александра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