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Фасгиева Тимура Анатольевича на нарушение его конституционных прав частью 5 статьи 38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 оспаривает конституционность части 5 статьи 38 «Стороны» КАС Российской Федерации. Как следует из представленных документов, определением Советского районного суда города Уфы Республики Башкортостан от 11 сентября 2023 года, с которым согласились вышестоящие суды, прекращено производство по административному делу, возбужденному по заявлению Т.А.Фасгиева к Кировскому районному суду города Уфы Республики Башкортостан о признании незаконным и отмене решения о прекращении с ним переписки по вопросу обезличивания судебных актов. Суд, ссылаясь в числе прочего на 2 оспариваемое законоположение, пришел к выводу, что указанное административное исковое заявление не подлежит рассмотрению в судах. Заявитель просит признать оспариваемую норму не соответствующей ряду статей Конституции Российской Федерации, поскольку она не позволяет оспаривать в порядке административного судопроизводства действия (решения) должностных лиц суда, не связанных с осуществлением правосудия.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Фасгиева Тимура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