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иностранных компаний «Besta Holdings Limited», «Kullen Holdings Limited», «Lisento Investments Ltd» и «Vantroso Trading Ltd» на нарушение их конституционных прав статьями 203, 2031 и 434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иностранных компаний «Besta Holdings Limited», «Kullen Holdings Limited», «Lisento Investments Ltd» и «Vantroso Trading Ltd»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Иностранные компании «Besta Holdings Limited», «Kullen Holdings Limited», «Lisento Investments Ltd» и «Vantroso Trading Ltd» (далее также – иностранные компании) оспаривают конституционность статей 203 «Отсрочка или рассрочка исполнения решения суда, изменение способа и порядка исполнения решения суда», 2031 «Порядок рассмотрения вопросов исправления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и 434 2 «Отсрочка или рассрочка исполнения судебного постановления, изменение способа и порядка его исполнения, индексация присужденных денежных сумм» ГПК Российской Федерации. Как следует из представленных материалов, определением суда общей юрисдикции по заявлению представителя Генеральной прокуратуры Российской Федерации изменен способ исполнения решения суда, которым был удовлетворен иск заместителя Генерального прокурора Российской Федерации о взыскании денежных средств к ряду ответчиков, в число которых входили иностранные компании «Besta Holdings Limited», «Kullen Holdings Limited», «Lisento Investments Ltd» и «Vantroso Trading Ltd». В удовлетворении кассационной жалобы заявителей на указанное определение суда первой инстанции и апелляционное определение, которым оно оставлено без изменения, отказано. Определением судьи Верховного Суда Российской Федерации также отказано в передаче кассационной жалобы иностранных компаний для рассмотрения в судебном заседании Судебной коллегии по гражданским делам Верховного Суда Российской Федерации. По мнению заявителей, оспариваемые нормы в толковании, придаваемом им правоприменительной практикой, не соответствуют Конституции Российской Федерации, ее статьям 8, 15 (часть 2), 17 (часть 3), 19 (часть 1), 35 (части 1–3), 45 (часть 1), 46 (части 1 и 2), 55 (части 1 и 3) и 123 (часть 3), поскольку не обязывают суды при рассмотрении заявлений об изменении способа и порядка исполнения решения суда или исполнительного документа полностью и всесторонне исследовать по существу все фактические обстоятельства исполнительного производства и материального положения должников, ограничиваясь установлением формальных условий применения нормы, позволяют не проводить полноценное судебное заседание с предоставлением участникам исполнительного производства права изложить суду свою позицию в письменном виде и предоставить доказательства, а также не обеспечивают баланс распределения бремени доказывания между частными лицами и 3 органами государственной власти, их должностными лицами, наделенными публичными полномочиями.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203 ГПК Российской Федерации в нормативном единстве со статьей 434 того же Кодекса предусматривает, что в случае наличия обстоятельств, свидетельствующих о том, что исполнение судебного постановления первоначальным способом невозможно или затруднено, суд по заявлению лиц, участвующих в деле, взыскателя, должника, судебного пристава-исполнителя вправе изменить способ и порядок исполнения судебного постановления, не изменяя при этом его содержания. В силу статьи 2031 ГПК Российской Федерации вопрос изменения способа и порядка исполнения судебного постановления рассматривается судом без проведения судебного заседания и без извещения лиц, участвующих в деле. При этом в случае необходимости суд может вызвать лиц, участвующих в деле, в судебное заседание, известив их о времени и месте его проведения. Определение оснований для изменения способа и порядка исполнения судебного постановления осуществляется судом в каждом конкретном случае с учетом содержания судебного постановления и всех фактических обстоятельств дела, установление которых составляет прерогативу суда, вытекающую из принципа самостоятельности судебной власти и являющуюся проявлением его дискреционных полномочий, необходимых для осуществления правосудия. Гарантией процессуальных прав лиц в данном случае выступает обязанность суда мотивировать вынесенное по результатам рассмотрения заявления об изменении способа и порядка исполнения судебного постановления определение, которое высылается лицам, участвующим в деле, в течение трех дней со дня его вынесения, а также возможность подачи частной жалобы на это определение суда (часть вторая статьи 2031, пункт 5 4 части первой статьи 225 и пункт 1 части первой статьи 331 ГПК Российской Федерации). Данное правовое регулирование – с учетом того, что при изменении порядка и способа исполнения судебного постановления не изменяется само содержание этого постановления, – соотносится с правовой позицией Конституционного Суда Российской Федерации, согласно которой порядок разрешения судом дела без проведения слушания призван создать условия для максимально быстрого и эффективного рассмотрения поставленного перед судом вопроса, не требующего присутствия в судебном заседании лиц, участвующих в деле, что делает возможным его применение в первую очередь в процессуальных формах судебного разбирательства, по итогам которого принимаются судебные постановления (определения) по процессуальным вопросам – без рассмотрения дела по существу, а следовательно, не определяющие материально-правового положения сторон, т.е. решающие преимущественно вопросы права (постановления Конституционного Суда Российской Федерации от 30 ноября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иностранных компаний «Besta Holdings Limited», «Kullen Holdings Limited», «Lisento Investments Ltd» и «Vantroso Trading Ltd»,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