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Николаенко Галины Николаевны и Николаенко Николая Александровича на нарушение их конституционных прав пунктом 1 статьи 200, статьями 208 и 304 Гражданского кодекса Российской Федерации, частью 1 статьи 30 и частью 1 статьи 60 Жилищного кодекса Российской Федерации, статьей 13 Федерального закона «О введении в действие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Г.Н.Николаенко и Н.А.Николаенко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Г.Н.Николаенко и Н.А.Николаенко оспаривают конституционность пункта 1 статьи 200 «Начало течения срока исковой давности», статей 208 «Требования, на которые исковая давность не распространяется» и 304 «Защита прав собственника от нарушений, не связанных с лишением владения» ГК Российской Федерации, части 1 статьи 30 «Права и обязанности собственника жилого помещения» и части 1 статьи 60 «Договор социального найма жилого помещения» Жилищного кодекса 2 Российской Федерации, а также статьи 13 Федерального закона от 29 декабря 2004 года № 189-ФЗ «О введении в действие Жилищного кодекса Российской Федерации» о запрете выселения определенной категории граждан из служебных жилых помещений и жилых помещений в общежитиях без предоставления других жилых помещений. Как следует из представленных материалов, решением суда общей юрисдикции, оставленным без изменения определением суда апелляционной инстанции, удовлетворены исковые требования к Г.Н.Николаенко и Н.А.Николаенко о признании прекратившимся права пользования служебным помещением, о выселении без предоставления иного жилого помещения; в удовлетворении встречного иска Н.А.Николаенко о признании права пользования жилым помещением на условиях договора социального найма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оспариваемые положения противоречат статьям 18, 19, 25, 40 и 46 Конституции Российской Федерации, поскольку они по смыслу, придаваемому им правоприменительной практикой, позволяют прекращать права пользования предоставленным по договору социального найма жилым помещением, выселять из жилого помещения, не применять срок исковой давности.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Николаенко Галины Николаевны и Николаенко Николая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