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Медведева Антона Владимировича и Царенко Татьяны Владимировны на нарушение их конституционных прав подпунктом «д» пункта 12 и подпунктом «е» пункта 2 статьи 77 Федерального закона «Об основных гарантиях избирательных прав и права на участие в референдуме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А.В.Медведева и Т.В.Царенко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А.В.Медведев и Т.В.Царенко оспаривают конституционность следующих положений статьи 77 Федерального закона от 12 июня 2002 года № 67-ФЗ «Об основных гарантиях избирательных прав и права на участие в референдуме граждан Российской Федерации»: подпункта «д» пункта 12, согласно которому суд соответствующего уровня может отменить решение комиссии об итогах голосования в случае других нарушений законодательства Российской Федерации о выборах и 2 референдуме, если эти нарушения не позволяют выявить действительную волю избирателей, участников референдума; подпункта «е» пункта 2, предусматривающего, что суд соответствующего уровня может отменить решение избирательной комиссии о результатах соответствующих выборов после определения результатов выборов в случае установления им иных нарушений законодательства Российской Федерации о выборах, если эти нарушения не позволяют выявить действительную волю избирателей. Как следует из представленных материалов, решения территориальной избирательной комиссии, исполняющей полномочия избирательной комиссии муниципального округа, о регистрации кандидатов А.В.Медведева и Т.В.Царенко на выборах депутатов представительного органа муниципального округа были оспорены в судах другими кандидатами, зарегистрированными по тому же многомандатному округу. Кассационными определениями Судебной коллегии по административным делам Верховного Суда Российской Федерации, вынесенными по делу с участием Т.В.Царенко 9 сентября 2022 года (в первый из трех дней голосования) и по делу с участием А.В.Медведева 12 октября 2022 года, были отменены судебные акты, отменившие указанные решения избирательной комиссии, и в удовлетворении требований о признании их незаконными было отказано. Решениями районного суда, с которым согласились вышестоящие суды, А.В.Медведеву и Т.В.Царенко отказано в удовлетворении их требований о признании незаконными решений территориальной избирательной комиссии, исполняющей полномочия избирательной комиссии муниципального округа, об установлении итогов голосования по многомандатному избирательному округу и об установлении результатов выборов в части признания избранными депутатами четырех кандидатов, выдвинутых по многомандатному избирательному округу. Суды указали, что заявителями не представлено относимых и допустимых доказательств, подтверждающих, что перечисленные ими в административных исковых 3 заявлениях нарушения избирательного законодательства исказили действительную волю избирателей. По мнению заявителей, оспариваемые положения не соответствуют статьям 3 (части 1–3), 32 (части 1 и 2) и 46 (части 1 и 2) Конституции Российской Федерации в той мере, в какой они ограничивают полномочие суда по отмене итогов голосования, результатов выборов в случае, когда кандидат незаконно не допущен до участия в выборах и при этом не доказано, что в случае участия указанного кандидата в голосовании результаты выборов бы не изменились.</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части 1 и 2). При этом, как ранее указывал Конституционный Суд Российской Федерации, судебная защита избирательных прав не может осуществляться без учета того обстоятельства, что следствием пересмотра результатов выборов как состоявшегося акта прямого волеизъявления населения может быть нарушение стабильности функционирования институтов представительной демократии, дисквалификация актов реализации избирательного права. Поэтому не любые, а только существенные нарушения законодательства, допущенные при подсчете голосов и установлении итогов голосования, определении результатов выборов, не позволяющие установить действительное волеизъявление избирателей, могут служить основанием для отмены итогов голосования, результатов выборов судом на соответствующей территории. Данный вывод имеет значение применительно к формированию конкретных юрисдикционных процедур, инициирование которых должно быть обусловлено наличием веских оснований полагать, что при подсчете голосов 4 и установлении итогов голосования, определении результатов выборов волеизъявление избирателей было действительно искажено (постановления от 15 января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Медведева Антона Владимировича и Царенко Татьяны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