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Орловского муниципального округа Орловской области на нарушение ее конституционных прав пунктом 7 части 1 статьи 16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Орловского муниципального округа Орловской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Орловского муниципального округа Орловской области (далее также – Администрация) оспаривает конституционность пункта 7 части 1 статьи 16 Федерального закона от 6 октября 2003 года № 131-ФЗ «Об общих принципах организации местного самоуправления в Российской Федерации», согласно которому к вопросам местного значения муниципального, городского округа относится создание условий для предоставления транспортных услуг населению и организация транспортного обслуживания населения в границах муниципального, городского округа. 2 Как следует из представленных материалов, апелляционным определением суда общей юрисдикции, с которым согласились вышестоящие суды, были удовлетворены требования прокурора об обязании заявителя организовать транспортное обслуживание населения между селом Сабурово, деревней Сабуровские Выселки и поселком городского типа Знаменка, расположенными в границах Орловского муниципального округа Орловской области, что согласно выводам судов позволит – с учетом существующего межмуниципального маршрута регулярных перевозок, проходящего через указанный поселок городского типа, – обеспечить необходимый доступ населения до иных населенных пунктов. При этом суд апелляционной инстанции указал среди прочего на то, что Администрация в определенном Правительством Орловской области порядке с предложением об установлении, изменении межмуниципального маршрута регулярных перевозок не обращалась. По мнению заявителя, оспариваемое законоположение не соответствует статьям 12, 130 (часть 1), 132 и 133 Конституции Российской Федерации, поскольку позволяет необоснованно возлагать на органы местного самоуправления муниципального округа обязанность организовать транспортное обслуживание населения путем создания нового муниципального маршрута регулярных перевозок без исследования вопроса о возможности и целесообразности изменения (продления) существующего межмуниципального маршрута регулярных перевозок органом государственной власти субъекта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 Конституционный Суд Российской Федерации, Конституция Российской Федерации исходит из того, что органы местного самоуправления должны решать вопросы, относящиеся к непосредственному обеспечению жизнедеятельности населения муниципального образования. Это, однако, не препятствует конструктивному – основанному на признании 3 и гарантировании самостоятельности местного самоуправления и в то же время на единстве системы публичной власти – взаимодействию между органами местного самоуправления и органами государственной власти для наиболее успешного решения общих задач, непосредственно связанных с вопросами местного значения, в интересах населения муниципальных образований, равно как и возложению на органы местного самоуправления тех или иных имеющих общегосударственное значение публичных функций и задач на соответствующей территории: как в порядке наделения органов местного самоуправления отдельными государственными полномочиями, так и в иных формах конституционно оправданного участия органов местного самоуправления в осуществлении совместно с органами государственной власти конституционных функций государства на конкретной территории (Постановление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Орловского муниципального округа Орловской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