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Макушина Алексея Павловича на нарушение его конституционных прав пунктом 1 статьи 2630 Федерального закона «Об обязательном социальном страховании от несчастных случаев на производстве и профессиональных заболеваний»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А.П.Макушина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А.П.Макушин оспаривает конституционность пункта 1 статьи 2630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заболеваний», согласно которому непредставление страхователем предусмотренных сведений о начисленных страховых взносах в территориальный орган страховщика по месту своего учета в срок, установленный данным Федеральным законом, влечет взыскание штрафа в размере 5 процентов суммы страховых взносов, начисленной к уплате за последние три месяца отчетного (расчетного) 2 периода, за каждый полный или неполный месяц со дня, установленного для ее представления, но не более 30 процентов указанной суммы и не менее 1000 рублей. Из представленных материалов следует, что решением регионального отделения Фонда социального страхования Российской Федерации заявитель – индивидуальный предприниматель привлечен к ответственности в виде штрафа в размере одной тысячи рублей за впервые совершенное нарушение, а именно непредоставление в установленный законом срок расчета по начисленным и уплаченным страховым взносам. Арбитражный суд, с которым согласились суды вышестоящих инстанций, признал данное решение незаконным лишь в части назначения штрафа в размере, превышающем триста рублей, однако отказал в удовлетворении требования заявителя о замене данного наказания предупреждением, поскольку с учетом установленных обстоятельств дела исходил из отсутствия для этого правовых оснований. По мнению А.П.Макушина, оспариваемое законоположение не соответствует статье 54 (часть 2) Конституции Российской Федерации, поскольку позволяет применить штрафные санкции к страхователю, который впервые допустил нарушение установленного срока предоставления сведений о начисленных страховых взносах, не повлекшее неблагоприятных последствий для государства и застрахованных лиц, а также устанавливает правонарушение, на которое не распространяются правила назначения наказаний, предусмотренные Кодексом Российской Федерации об административных правонарушениях, включая возможность замены наказания в виде штрафа предупреждением.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Макушина Алексея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