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Шанова Данияра Талгатовича на нарушение его конституционных прав положениями частей первой и второй статьи 213 Уголовного кодекса Российской Федерации и статьи 1 Федерального закона «Об оружии»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Д.Т.Шанова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(оставленным без изменения вышестоящими судами) гражданин Д.Т.Шанов осужден к пяти годам лишения свободы за совершение хулиганства с применением оружия и с угрозой применения насилия к гражданам. Суд установил, что Д.Т.Шанов произвел не менее четырех выстрелов в сторону людей (с которыми у него был конфликт) с целью оказания на них психологического воздействия и грубо нарушил общественный порядок. Также суд учел, что в ходе осмотра места происшествия обнаружены и изъяты гильзы от патронов для гладкоствольного огнестрельного оружия (однако само оружие идентифицировано не было). 2 В этой связи Д.Т.Шанов просит признать не соответствующими статье 19 Конституции Российской Федерации положения частей первой и второй статьи 213 «Хулиганство» УК Российской Федерации и статьи 1 «Основные понятия, применяемые в настоящем Федеральном законе» Федерального закона от 13 декабря 1996 года № 150-ФЗ «Об оружии», утверждая, что они порождают в системе правового регулирования неопределенность, не позволяют лицу предвидеть уголовно-правовые последствия своего деяния, допускают возможность относить к оружию любой абстрактный (не установленный следствием и судом) предмет без его исследования, установления индивидуальных особенностей и поражающих свойств, а также признавать хулиганством действия субъекта, не учитывая и не оценивая предшествующее поведение участников конфликта, спровоцировавших его на противоправный ответ.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Шанова Данияра Талгатовича,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