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государственного унитарного сельскохозяйственного предприятия «Рощино» Министерства обороны Российской Федерации на нарушение его конституционных прав пунктом 2 статьи 612, пунктом 1 статьи 616, пунктами 1 и 2 статьи 132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государственного унитарного сельскохозяйственного предприятия «Рощино» Министерства обороны Российской Федерации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федерального государственного унитарного сельскохозяйственного предприятия «Рощино» Министерства обороны Российской Федерации (далее также – ФГУСП «Рощино») и оставленным без изменения постановлениями судов апелляционной и кассационной инстанций, было удовлетворено заявление конкурсного управляющего о признании недействительной сделки по одностороннему 2 прекращению права постоянного (бессрочного) пользования земельным участком, оформленной приказом директора Департамента военного имущества Министерства обороны Российской Федерации; применены последствия недействительности сделки в виде возврата земельного участка в конкурсную массу. Определением Судебной коллегии по экономическим спорам Верховного Суда Российской Федерации указанные судебные акты отменены, в удовлетворении заявления отказано. При этом Судебная коллегия исходила из того, что спорный земельный участок нельзя рассматривать как актив должника, который может быть введен в гражданский оборот путем отчуждения на торгах с целью пополнения конкурсной массы и удовлетворения требований кредиторов, поскольку должник, являясь государственным унитарным предприятием, не обладает правом собственности на закрепленное за ним имущество; прекращение права постоянного (бессрочного) пользования земельным участком не привело к уменьшению конкурсной массы, а оспариваемые действия Министерства обороны Российской Федерации не причинили вред кредиторам должника. Определением судьи Верховного Суда Российской Федерации конкурсному управляющему ФГУСП «Рощино» отказано в передаче надзорной жалобы для рассмотрения в судебном заседании Президиума Верховного Суда Российской Федерации. ФГУСП «Рощино» оспаривает конституционность пункта 2 статьи 612 «Оспаривание подозрительных сделок должника», пункта 1 статьи 616 «Последствия признания сделки недействительной», пунктов 1 и 2 статьи 132 «Имущество должника, не включаемое в конкурсную массу» Федерального закона от 26 октября 2002 года № 127-ФЗ «О несостоятельности (банкротстве)». По мнению заявителя, данные законоположения противоречат статьям 8 (часть 2), 35 (часть 3), 46 (часть 1) и 55 (части 2 и 3) Конституции Российской Федерации в той мере, в какой они по смыслу, придаваемому им правоприменительной практикой, позволяют 3 собственнику имущества, которое было передано им на праве постоянного (бессрочного) пользования другому лицу, признанному (впоследствии признанному) банкротом, изымать данное имущество без выплаты разумной, справедливой компенсации, обеспечивающей баланс между публичными и частными интересами, а также не допускают судебной проверки такого изъятия по существу и определения справедливых реституционных последствий по результатам подобной проверки.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Согласно же пункту 1 статьи 616 того же Федерального закона все, что было передано должником или иным лицом за счет должника или в счет исполнения обязательств перед должником, а также изъято у должника по 4 сделке, признанной недействительной в соответствии с главой III1 «Оспаривание сделок должника» Федерального закона «О несостоятельности (банкротстве)», подлежит возврату в конкурсную массу;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 Данные законоположения направлены на противодействие последствиям сделок, совершенных в целях причинения вреда имущественным правам кредиторов, и обеспечивают защиту указанных интересов. Рассматриваемые в том числе во взаимосвязи с пунктами 1 и 2 статьи 132 Федерального закона «О несостоятельности (банкротстве)», регламентирующими отношения, касающиеся имущества, изъятого из оборота, они не могут расцениваться как нарушающие конституционные права заявителя в аспекте, указанном в жалобе.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государственного унитарного сельскохозяйственного предприятия «Рощино» Министерства обороны Российской Федерации,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