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Андреевой Юлии Владимировны на нарушение ее конституционных прав частью одиннадцатой статьи 108, частью второй статьи 255 и пунктом 10 части первой статьи 308 Уголовно-процессуального кодекса Российской Федерации, а также пунктом 1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Ю.В.Андреевой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Ю.В.Андреева, осужденная за совершение особо тяжких преступлений, связанных с незаконным оборотом наркотических средств, утверждает о несоответствии статьям 19 (части 1 и 2), 22, 46 (часть 1), 47 (часть 1), 49 (часть 1) и 53 Конституции Российской Федерации положений части одиннадцатой статьи 108 «Заключение под стражу», части второй статьи 255 «Решение вопроса о мере пресечения» и пункта 10 части первой статьи 308 «Резолютивная часть обвинительного приговора» УПК Российской Федерации, а также пункта 1 статьи 1070 2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 Как следует из представленных материалов, решением районного суда, с которым согласись суды вышестоящих инстанций, заявительнице, полагавшей, что в определенный период она незаконно находилась под стражей, отказано в удовлетворении иска к Министерству финансов Российской Федерации о компенсации морального вреда. Суды установили, что Ю.В.Андреева была заключена под стражу и содержалась под стражей до постановления приговора и до вступления его в законную силу на основании последовательно принятых (до окончания ранее назначенного срока содержания под стражей) и вступивших в законную силу судебных актов; уголовное преследование в ее отношении не было прекращено ни по одному из инкриминируемых преступлений, в связи с чем право на реабилитацию не признавалось; время содержания под стражей до вступления приговора в законную силу зачтено в срок отбытия ею наказания с момента задержания; доводы же о содержании Ю.В.Андреевой под стражей в заявленное время без судебного решения признаны несостоятельными. Согласно позиции заявительницы, оспариваемые нормы нарушают ее права, поскольку, по ее утверждению, допускают содержание подсудимого под стражей без судебного решения в период с момента окончания предварительного следствия и до вступления приговора в законную силу; исключают безотлагательную проверку вышестоящим судом правомерности заключения под стражу, в том числе не предусматривают возможность обжалования решения о мере пресечения отдельно от приговора; позволяют отказывать гражданину в компенсации морального вреда за незаконное содержание под стражей в случае, когда уголовное дело не было прекращено и не признавалось право лица на реабилитацию.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Ю.В.Андреевой положения Уголовно- процессуального кодекса Российской Федерации, устанавливающие порядок обжалования постановления судьи об избрании в качестве меры пресечения заключения под стражу или об отказе в этом (часть одиннадцатая статьи 108), регламентирующие отдельные вопросы о мере пресечения после поступления уголовного дела в суд для рассмотрения по существу (часть вторая статьи 255) и закрепляющие положение о том, что в резолютивной части обвинительного приговора должно содержаться решение о мере пресечения в отношении подсудимого до вступления приговора в законную силу (пункт 10 части первой статьи 308), вопреки утверждению заявительницы, не предполагают бессрочного и не контролируемого судом применения меры пресечения в виде заключения под стражу. Применительно же к вопросу о возможности самостоятельного – отдельно от самого приговора – обжалования содержащегося в приговоре решения о мере пресечения Конституционный Суд Российской Федерации неоднократно отмечал, что мера пресечения в виде заключения под стражу, избранная (оставленная без изменения) судом при постановлении приговора для обеспечения его исполнения и соответствующая по характеру ограничений назначенному наказанию, может быть обжалована, как часть этого процессуального решения, в апелляционном порядке одновременно с приговором (определения от 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Андреевой Юлии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