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Хлудневой Натальи Петровны на нарушение ее конституционных прав частью первой статьи 10 Уголовного кодекса Российской Федерации, а также статьями 396, 397 и 399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Н.П.Хлудневой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городского суда отказано в удовлетворении ходатайства гражданки Н.П.Хлудневой о смягчении наказания вследствие издания имеющего обратную силу закона, улучшающего положение осужденной. При этом отмечено, что на момент вынесения судом приговора (14 июня 2017 года) уже действовала новая редакция части третьей статьи 290 УК Российской Федерации, введенная Федеральным законом от 3 июля 2016 года № 324-ФЗ, а назначенное наказание соответствует как ранее действовавшей редакции этой нормы, так и новой ее редакции. С таким решением согласились суды вышестоящих инстанций. 2 В этой связи заявительница утверждает, что часть первая статьи 10 «Обратная сила уголовного закона» УК Российской Федерации, а также статьи 396 «Суды, разрешающие вопросы, связанные с исполнением приговора», 397 «Вопросы, подлежащие рассмотрению судом при исполнении приговора» и 399 «Порядок разрешения вопросов, связанных с исполнением приговора» УПК Российской Федерации противоречат статьям 19, 45 и 54 (часть 2) Конституции Российской Федерации, поскольку препятствуют приведению приговора в соответствие с новым уголовным законом, улучшающим положение осужденного.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развитие требования статьи 54 (часть 2) Конституции Российской Федерации статья 10 УК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(часть вторая).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Хлудневой Натальи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