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Ягича Павла Викторовича на нарушение его конституционных прав пунктами 1 и 5 части 1 статьи 45, частями 1 и 2 статьи 63, частью 2 статьи 64, частью 1 статьи 207, частью 2 статьи 326 и частью 1 статьи 328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П.В.Ягича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П.В.Ягич оспаривает конституционность пунктов 1 и 5 части 1 статьи 45 «Права и обязанности лиц, участвующих в деле», частей 1 и 2 статьи 63 «Истребование доказательств», части 2 статьи 64 «Основания освобождения от доказывания», части 1 статьи 207 «Замечания на протокол», части 2 статьи 326 «Извещение лиц, участвующих в деле, о рассмотрении дела судом кассационной инстанции» и части 1 статьи 328 «Основания для отмены или изменения судебных актов в кассационном порядке» КАС Российской Федерации. 2 Как следует из представленных материалов, решением суда общей юрисдикции, оставленным без изменения вышестоящими судами, было частично удовлетворено административное исковое заявление П.В.Ягича о взыскании компенсации за нарушение условий содержания в исправительном учреждении. Отказывая заявителю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судья этого суда указал, среди прочего, на то, что довод П.В.Ягича о несоблюдении его права на ознакомление с протоколом судебного заседания не влечет безусловную отмену судебных актов, принятых по его делу. По мнению заявителя, оспариваемые законоположения не соответствуют статьям 2, 17, 18, 19 (часть 1), 33, 45, 46, 52, 53 и 123 (часть 3) Конституции Российской Федерации, поскольку допускают принятие судами необоснованных решений без учета доводов административного истца – лица, находящегося в местах лишения свободы (в частности, о том, что он не был ознакомлен с протоколом судебного заседания), а также сложившейся правоприменительной практики по аналогичным вопросам, позволяют не удовлетворять ходатайство административного истца об ознакомлении с материалами административного дела, не препятствуют рассмотрению дела кассационным судом общей юрисдикции без участия административного истца.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Ягича Павла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