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Горбунцова Александра Федоровича на нарушение его конституционных прав статьей 6 Федерального конституционного закона «О Конституционном Суде Российской Федерации» и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А.Ф.Горбунцова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А.Ф.Горбунцов оспаривает конституционность статьи 6 «Обязательность решений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Федерации», а также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2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А.Ф.Горбунцова о пересмотре вступившего в законную силу решения того же суда по новым обстоятельствам, к каковым заявитель относил Определение Конституционного Суда Российской Федерации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Горбунцова Александра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