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802650-О/2024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Кривицкого Георгия Константиновича на нарушение его конституционных прав пунктом 1 статьи 779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Г.К.Кривицкого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Г.К.Кривицкий, являющийся адвокатом, оспаривает конституционность пункта 1 статьи 779 ГК Российской Федерации, согласно которому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Как следует из представленных материалов, решением суда, с которым согласились вышестоящие суды, с Г.К.Кривицкого взысканы денежные средства, полученные им по соглашению об оказании юридической помощи; 2 в удовлетворении встречного иска Г.К.Кривицкого о взыскании задолженности по другому соглашению об оказании юридической помощи отказано. По мнению Г.К.Кривицкого, оспариваемая норма не соответствует Конституции Российской Федерации, ее статьям 8 (часть 1), 17 (часть 3), 19 (часть 1), 34 (часть 1), 35 (части 1 и 2), 37 (части 1 и 2), 45 (части 1 и 2), 46 (часть 1), 48 (часть 1), 55 (часть 3), 56 (часть 3) и 751, поскольку в отсутствие воли адвоката и доверителя возлагает на адвоката, оказывающего юридическую помощь, обязанность совершить юридические действия, направленные на достижение цели заключенного между ними соглашения об оказании юридической помощи, и в отсутствие соответствующих юридических действий позволяет признать адвоката исполнившим это обязательство ненадлежащим образом в части объема услуг и взыскать с него соразмерную этому объему часть полученного от доверителя вознаграждения, притом что адвокат исполнял обязательства по участию в качестве представителя в суде исключительно путем ознакомления с материалами дела и дачи консультации по правовым вопросам.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779 ГК Российской Федерации, определяющий понятие договора возмездного оказания услуг, направлен на обеспечение свободы договора и баланса интересов его сторон. При этом данная норма применяется в системной связи с пунктом 1 статьи 782 ГК Российской Федерации (о том, что заказчик вправе отказаться от исполнения договора возмездного оказания услуг при условии оплаты исполнителю фактически понесенных им расходов), а также абзацем вторым пункта 4 статьи 453 того же Кодекса, согласно которому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3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Таким образом, сама по себе оспариваемая норма не может расцениваться как нарушающая в обозначенном в жалобе аспекте конституционные права заявителя, в деле с участием которого суды установили факт направления заказчиком уведомления об отказе от исполнения одного из соглашений, пришли к выводу, что размер вознаграждения исполнителя по этому договору не соответствует совершенным им действиям, значительно превышает стоимость аналогичных услуг, а также, отказывая в удовлетворении встречного иска, исходили из отсутствия доказательств, подтверждающих оказание соответствующих услуг по другому соглашению. Установление же фактических обстоятельств, имеющих значение для разрешения конкретного дела заявителя, юридическая квалификация спорных правоотношений на основе этих обстоятельств, а также проверка правильности применения судами оспариваемой нормы права в его деле, на что фактически направлены доводы заявителя,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Кривицкого Георгия Константиновича,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