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Островского Павла Евгеньевича на нарушение его конституционных прав частью седьмой статьи 49 и частью третьей статьи 51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П.Е.Островского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П.Е.Островский, осужденный к пожизненному лишению свободы, просит признать часть седьмую статьи 49 «Защитник» и часть третью статьи 51 «Обязательное участие защитника» УПК Российской Федерации противоречащими статьям 45 и 48 Конституции Российской Федерации в той мере, в какой они позволяют назначенному судом адвокату ходатайствовать о своем освобождении от дальнейшего участия в деле в качестве защитника, а суду – удовлетворить это ходатайство, независимо от мнения подзащитного, только на том основании, что в дело вступил адвокат по соглашению.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Островского Павла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