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Епифанцевой Галины Михайловны на нарушение ее конституционных прав статьей 396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Г.М.Епифанцевой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Г.М.Епифанцева оспаривает конституционность статьи 396 Трудового кодекса Российской Федерации, согласно которой решение о восстановлении на работе незаконно уволенного работника, о восстановлении на прежней работе работника, незаконно переведенного на другую работу, подлежит немедленному исполнению; при задержке работодателем исполнения такого решения орган, принявший решение, выносит определение о выплате работнику за все время задержки исполнения решения среднего заработка или разницы в заработке. 2 Как следует из материалов жалобы, суд удовлетворил требования заявительницы о признании отношений, возникших на основании гражданско-правового договора, трудовыми, восстановлении ее на работе, взыскании среднего заработка за время вынужденного прогула. Работодатель отменил приказ об увольнении и уведомил Г.М.Епифанцеву о восстановлении на работе; заявительница, в свою очередь, уведомила работодателя о приостановлении работы до исполнения решения суда о выплате присужденных сумм, а также о том, что она отказывается приступать к работе, поскольку предлагаемые работодателем условия труда отличаются от прежних, определенных решением суда. Полагая, что работодатель не исполняет решение суда о восстановлении ее на работе, Г.М.Епифанцева обратилась в суд с иском о взыскании с него среднего заработка за период неисполнения решения суда и компенсации морального вреда. Суды посчитали, что доказательств фактического лишения заявительницы возможности выполнять трудовую функцию и предложения ей работодателем условий, отличающихся от тех, в которых она ранее исполняла трудовые обязанности, не представлено. В связи с этим заявительнице было отказано в удовлетворении исковых требований. По мнению заявительницы, оспариваемая норма не соответствует статьям 15 (части 1 и 2), 17 (часть 1), 18, 19 (часть 1), 37 (части 4 и 5), 46 (часть 1) и 55 (часть 3) Конституции Российской Федерации, поскольку: не содержит указания на обязанность работодателя предоставить восстановленному на работе решением суда работнику прежние условия труда, что позволяет работодателю предлагать работнику иные условия труда; позволяет судам при рассмотрении дела о взыскании среднего заработка в связи с неисполнением решения суда о восстановлении работника на работе не применять положение части второй статьи 61 ГПК Российской Федерации об освобождении от доказывания в случае ссылки работника на обстоятельства, установленные судебным постановлением по ранее рассмотренному делу, а также положение части первой статьи 56 3 названного Кодекса, согласно которому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законом, и тем самым возлагать на работника обязанность доказывания неисполнения работодателем решения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396 Трудового кодекса Российской Федерации, предусматривая немедленное исполнение судебных постановлений по делам о восстановлении на работе, а также последствия неисполнения работодателем такого судебного акта, направлена на защиту прав незаконно уволенных работников и на их скорейшее восстановление, а потому сама по себе не может расцениваться как нарушающая конституционные права граждан (определения Конституционного Суда Российской Федерации от 17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Епифанцевой Галины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