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Ашубы Астамура Гарриевича на нарушение его конституционных прав статьей 24.4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А.Г.Ашубы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А.Г.Ашуба оспаривает конституционность статьи 24.4 «Ходатайства» КоАП Российской Федерации. Из представленных материалов следует, что постановлением мирового судьи, оставленным без изменения решением судьи районного суда, А.Г.Ашуба был признан виновным в совершении административного правонарушения, предусмотренного частью 5 статьи 12.15 КоАП Российской Федерации (повторное совершение административного правонарушения, предусмотренного частью 4 данной статьи – выезд в нарушение Правил дорожного движения на полосу, предназначенную для встречного движения), и ему было назначено административное наказание в виде лишения права 2 управления транспортными средствами на срок один год. Постановлением судьи кассационного суда действия заявителя переквалифицированы по части 4 статьи 12.15 КоАП Российской Федерации и ему назначено административное наказание в виде лишения права управления транспортными средствами на срок четыре месяца, а в остальной части указанные судебные акты оставлены без изменения. Судья Верховного Суда Российской Федерации подтвердил законность постановлений и решения по делу. Суды отклонили доводы А.Г.Ашубы и его защитника о том, что изложенное заявителем в протоколе по делу об административном правонарушении ходатайство о передаче дела на рассмотрение по месту его жительства не было рассмотрено, поскольку исходили из отсутствия в материалах дела такого ходатайства, заявленного в соответствии с требованиями статьи 24.4 КоАП Российской Федерации. В частности, кассационный суд отметил, что в графе протокола по делу об административном правонарушении, в которой излагается указанное ходатайство, заявителем в качестве места его жительства обозначены наименования субъекта Российской Федерации и городского поселения без определения конкретного адреса в населенном пункте, при этом данный протокол содержит сведения об адресах регистрации по месту жительства и фактического проживания А.Г.Ашубы, которые не совпадают с приведенной в соответствующей графе протокола информацией о регионе и населенном пункте его проживания. По мнению заявителя, статья 24.4 КоАП Российской Федерации не соответствует статьям 1, 2, 15, 17, 18, 19 (часть 1), 46 (часть 1), 49 (часть 1) и 55 (часть 3) Конституции Российской Федерации, поскольку содержит неопределенность, позволяющую должностным лицам и судьям произвольно не рассматривать письменные ходатайства, заявленные лицом, в отношении которого ведется производство по делу об административном правонарушении.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24.4 КоАП Российской Федерации лица, участвующие в производстве по делу об административном правонарушении, имеют право заявлять ходатайства, подлежащие обязательному рассмотрению судьей, органом, должностным лицом, в производстве которых находится данное дело (часть 1); ходатайство заявляется в письменной форме и подлежит немедленному рассмотрению;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 (часть 2). Из названных законоположений следует, что праву лица, участвующего в производстве по делу об административном правонарушении, заявлять ходатайства корреспондирует обязанность судьи, органа, должностного лица, в производстве которых находится дело, незамедлительно его рассмотреть. Следовательно, оспариваемое законоположение не может расцениваться как нарушающее конституционные права заявителя. Разрешение же вопросов, касающихся определения соответствия действий А.Г.Ашубы по заявлению ходатайства в производстве по делу об административном правонарушении требованиям названного Кодекса, связанное с исследованием фактических обстоятельств дела, равно как и проверка судебных актов,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Ашубы Астамура Гарриевича,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