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Бирюковой Валентины Николаевны и Савичевой Татьяны Николаевны на нарушение их конституционных прав рядом законоположений и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 В.Н.Бирюковой и Т.Н.Савичевой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В.Н.Бирюкова и Т.Н.Савичева оспаривают конституционность ряда законоположений, содержащихся в Гражданском кодексе Российской Федерации, Кодексе административного судопроизводства Российской Федерации, Водном кодексе Российской Федерации, Градостроительном кодексе Российской Федерации и Земельном кодексе Российской Федерации, а также в федеральных законах от 24 июля 2007 года № 221-ФЗ «О кадастровой деятельности» и от 13 июля 2015 года № 218-ФЗ «О государственной регистрации недвижимости». 2 Кроме того, они связывают нарушение своих конституционных прав с федеральными законами от 12 января 1995 года № 5-ФЗ «О ветеранах», от 30 марта 1999 года № 52-ФЗ «О санитарно-эпидемиологическом благополучии населения» и от 10 января 2002 года № 7-ФЗ «Об охране окружающей среды», а также с Постановлением Правительства Российской Федерации от 18 апреля 2014 года № 360 «О зонах затопления, подтопления». Как следует из представленных материалов, решением суда общей юрисдикции, оставленным без изменения судами вышестоящих инстанций, заявителям – собственникам земельных участков отказано в удовлетворении административного иска, связанного с внесением в ЕГРН сведений о кадастровом учете этих участков с 30 ноября и 16 декабря 1992 года. Суды отметили, помимо прочего, что имущественные права административных истцов никто под сомнение не ставит, их доводы о наличии обременений упомянутых участков не подтверждены. По мнению В.Н.Бирюковой и Т.Н.Савичевой, оспариваемые нормативные положения и правовые акты не соответствуют ряду статей Конституции Российской Федерации, поскольку они, помимо прочего, не позволяют использовать земельные участки согласно их целевому назначению, отменяют право собственности граждан на землю.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Бирюковой Валентины Николаевны и Савичевой Татьяны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