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Гунина Андрея Юрьевича на нарушение его конституционных прав пунктом 8111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А.Ю.Гунина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А.Ю.Гунин, которому был произведен перерасчет платы с применением повышающего коэффициента в части потребления коммунальной услуги по горячему водоснабжению ввиду несанкционированного вмешательства в работу прибора учета горячей воды, оспаривает конституционность пункта 8111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2 Правительства Российской Федерации от 6 мая 2011 года № 354 (далее – Правила). Как следует из представленных материалов, решением мирового судьи в удовлетворении исковых требований А.Ю.Гунина о признании незаконными действий ответчика, возложении обязанности произвести перерасчет платы за коммунальную услугу отказано. Определением суда апелляционной инстанции при новом рассмотрении дела решение мирового судьи отменено в части отказа в удовлетворении требования о возложении обязанности произвести перерасчет; в отмененной части принято новое решение, согласно которому исковое требование удовлетворено частично. Суд апелляционной инстанции, указав, что сумма повышенных начислений фактически является штрафной санкцией, пришел к выводу о возможности снижения ее размера. Определением суда кассационной инстанции определение суда апелляционной инстанции оставлено без изменения. По мнению заявителя, оспариваемое положение противоречит статье 40 Конституции Российской Федерации, поскольку оно содержит неопределенность в регулировании вопроса о возможности несанкционированного вмешательства в работу прибора учета с истекшим межповерочным интервалом; по смыслу, придаваемому ему правоприменительной практикой, позволяет относить к несанкционированному вмешательству действия в отношении прибора учета, который потребитель не вправе использовать для учета; а также препятствует осуществлению права на жилище.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8111 Правил способствуют установлению действительного объема потребляемых коммунальных услуг, направлены на обеспечение общей и частной превенции недобросовестных действий потребителя коммунальных услуг (Определение Конституционного Суда 3 Российской Федерации от 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Гунина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