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2061-О/2024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Маргановой Татьяны Дмитриевны на нарушение ее конституционных прав частью второй статьи 27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Т.Д.Маргановой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отношении гражданки Т.Д.Маргановой 28 октября 2022 года следователь, руководствуясь установленным Постановлением Конституционного Суда Российской Федерации от 18 июля 2022 года № 33- П порядком применения признанной не соответствующей Конституции Российской Федерации части второй статьи 27 УПК Российской Федерации, вынес постановление о прекращении уголовного преследования ввиду истечения срока давности уголовного преследования без ее согласия на прекращение уголовного дела по данному нереабилитирующему основанию. В интересах заявительницы в порядке статьи 125 УПК Российской Федерации подана жалоба на это решение, однако 27 января 2023 года 2 районный суд отказал в удовлетворении жалобы, с чем 6 апреля 2023 года согласился суд апелляционной инстанции. Правомерность этих решений подтвердили суды кассационной инстанции. В связи с этим Т.Д.Марганова просит признать часть вторую статьи 27 «Основания прекращения уголовного преследования» УПК Российской Федерации не соответствующей Конституции Российской Федерации, ее статьям 2, 18, 45, 46, 49 и 54 (часть 2), в той мере, в какой она позволяет правоохранительным органам, вопреки волеизъявлению обвиняемого лица, прекратить производство по уголовному делу в обычном порядке по нереабилитирующим основаниям.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оспаривая конституционность части второй статьи 27 УПК Российской Федерации, Т.Д.Марганова утверждает, что Постановление Конституционного Суда Российской Федерации от 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Маргановой Татьяны Дмитриевны,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