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802544-О/2024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Рогачевой Ирины Александровны на нарушение ее конституционных прав рядом положений Жилищного кодекса Российской Федерации и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И.А.Рогачевой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И.А.Рогачева оспаривает конституционность следующих положений: части 1 статьи 158 «Расходы собственников помещений в многоквартирном доме», части 1 статьи 169 «Взносы на капитальный ремонт общего имущества в многоквартирном доме», частей 1 и 2 статьи 170 «Фонд капитального ремонта и способы формирования данного фонда», части 1 статьи 174 «Использование средств фонда капитального ремонта», части 5 статьи 178 «Правовое положение регионального оператора», пункта 2 части 1 и части 3 статьи 179 «Имущество регионального оператора», пункта 11 части 2 2 и части 6 статьи 182 «Обязанности регионального оператора по организации проведения капитального ремонта общего имущества в многоквартирных домах», части 1 статьи 188 «Ответственность регионального оператора» Жилищного кодекса Российской Федерации; абзаца пятого преамбулы Закона Российской Федерации от 7 февраля 1992 года № 2300-I «О защите прав потребителей», закрепляющего понятие «исполнитель», а также пункта 6 статьи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данного Закона Российской Федерации. Как следует из представленных материалов, решением мирового судьи, оставленным при новом рассмотрении дела без изменения определением суда апелляционной инстанции, исковые требования И.А.Рогачевой о взыскании денежных средств в счет возмещения ущерба имуществу, компенсации морального вреда удовлетворены; во взыскании штрафа за несоблюдение в добровольном порядке удовлетворения требований истца отказано. Определением суда кассационной инстанции указанное определение суда апелляционной инстанции оставлено без изменения. По мнению заявительницы, оспариваемые положения противоречат Конституции Российской Федерации, в частности ее статье 18, поскольку они по смыслу, придаваемому им правоприменительной практикой, не позволяют применять Закон Российской Федерации «О защите прав потребителей» к правоотношениям, регулируемым Жилищным кодексом Российской Федерации. Кроме того, И.А.Рогачева просит проверить и подтвердить конституционность применения Закона «О защите прав потребителей» к правоотношениям, регулируемым нормами Жилищного кодекса Российской Федерации.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изложенные в жалобе (в частности, заявительница указывает, что решение мирового судьи не соответствует нормам Жилищного кодекса Российской Федерации; Закон Российской Федерации «О защите прав потребителей» применим к правоотношениям, которые регулируются Жилищным кодексом Российской Федерации), свидетельствуют о том, что И.А.Рогачева, формально оспаривая конституционность названных норм, по существу, выражает несогласие с отдельными процессуальными действиями судов, оценкой ими доказательств и выбором подлежащих применению при рассмотрении этого дела норм права.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Рогачевой Ирины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