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Козловцева Антона Александровича на нарушение его конституционных прав частью первой статьи 40115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А.А.Козловцева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со ссылкой на недопустимость внесения повторной кассационной жалобы возвращена без рассмотрения поданная в интересах гражданина А.А.Козловцева жалоба на постановленный в отношении него приговор и последующие судебные решения. В этой связи А.А.Козловцев просит признать противоречащей статьям 1, 2, 4 (часть 2), 15 (части 1 и 2), 17–19, 45 (часть 1), 46 (часть 1), 49, 50 (часть 2), 54 (часть 2), 55 (часть 3), 751, 120 (часть 1) и 123 (часть 3) Конституции Российской Федерации часть первую 40115 «Основания отмены или изменения 2 судебного решения при рассмотрении уголовного дела в кассационном порядке» УПК Российской Федерации в той мере, в какой она в системе действующего правового регулирования и по смыслу, придаваемому ей правоприменительной практикой, позволяет без надлежащего исследования доводов стороны защиты привлекать к уголовной ответственности и оставлять в силе вынесенные решения судов нижестоящих инстанций. По мнению А.А.Козловцева, последняя поданная в его интересах кассационная жалоба содержала новые доводы – о нарушении судьей тайны совещания судей при постановлении приговора, что подтверждалось размещенной на сайте суда информацией и ответом прокуратуры на соответствующее обращение адвоката заявителя.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Козловцева Антона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