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1877-О/2025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Орловского Александра Владимировича на нарушение его конституционных прав частью четвертой статьи 35 и частью второй статьи 210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А.В.Орловского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городского суда от 17 мая 2019 года (с учетом изменений, внесенных апелляционным определением) гражданин А.В.Орловский в числе иных лиц осужден за совершение преступлений к лишению свободы. Определением кассационного суда общей юрисдикции приговор в его отношении оставлен без изменения. Постановлением судьи Верховного Суда Российской Федерации от 23 июля 2021 года отказано в передаче кассационной жалобы осужденного для рассмотрения в судебном заседании суда кассационной инстанции, с чем согласился заместитель Председателя Верховного Суда Российской Федерации (ответ от 17 мая 2022 года). 2 А.В.Орловский просит признать часть четвертую статьи 35 «Совершение преступления группой лиц, группой лиц по предварительному сговору, организованной группой или преступным сообществом (преступной организацией)» и часть вторую статьи 210 «Организация преступного сообщества (преступной организации) или участие в нем (ней)» УК Российской Федерации противоречащими статьям 1, 6 (часть 2), 17, 18, 19 (части 1 и 2), 45 и 46 (часть 1) Конституции Российской Федерации, утверждая, что они по смыслу, приданному им правоприменительной практикой в его конкретном деле, позволяют привлекать к уголовной ответственности за участие в деятельности преступного сообщества лицо, не осведомленное о других участниках, о признаках организованности и устойчивости сообщества, а потому не имеющее умысла на вступление в состав сплоченного и иерархического преступного объединения.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Орловского Александра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