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Каширина Тимофея Артемьевича и Кашириной Марины Викторовны на нарушение их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Т.А.Каширина и М.В.Кашириной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Т.А.Каширин и М.В.Каширина, которым отказано в удовлетворении заявления о разъяснении решения суда общей юрисдикции, оспаривают конституционность ряда положений Гражданского кодекса Российской Федерации, Жилищного кодекса Российской Федерации, Уголовного кодекса Российской Федерации, Уголовно-процессуального кодекса Российской Федерации, Гражданского процессуального кодекса Российской Федерации, Закона Российской Федерации от 26 июня 1992 года № 3132-I «О статусе судей в Российской Федерации», Федерального закона от 24 ноября 1995 года № 181-ФЗ «О социальной защите инвалидов в 2 Российской Федерации», Федерального закона от 31 мая 2001 года № 73-ФЗ «О государственной судебно-экспертной деятельности в Российской Федерации», а также Типового договора социального найма жилого помещения, утвержденного Постановлением Правительства Российской Федерации от 21 мая 2005 года № 315. По мнению заявителей, оспариваемые положения названных правовых актов не соответствуют Конституции Российской Федерации, поскольку допускают возможность нарушения конституционных прав граждан, относящихся к льготным категориям, в том числе права на жилище.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жалобе (в частности, заявители утверждают о неправомерном возложении на них обязанности по ремонту жилого помещения, которое они занимают, выражают несогласие с результатами рассмотрения должностными лицами их жалоб), в том числе заявленные Т.А.Кашириным и М.В.Кашириной требования, свидетельствуют о том, что конституционность перечисленных в жалобе норм они оспаривают лишь формально. Фактически же заявители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Каширина Тимофея Артемьевича и Кашириной Марины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