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837055-О/2025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Бояринцева Игоря Сергеевича на нарушение его конституционных прав абзацем вторым части третьей статьи 40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И.С.Бояринцева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И.С.Бояринцев оспаривает конституционность абзаца второго части третьей статьи 40 «Участие в деле нескольких истцов или ответчиков»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И.С.Бояринцеву отказано в удовлетворении исковых требований к ряду ответчиков о признании права собственности на жилое помещение. При этом судом к участию в деле были привлечены также и иные соответчики. Определением судьи Верховного Суда Российской Федерации заявителю 2 было отказано в передаче его кассационной жалобы для рассмотрения в судебном заседании суда кассационной инстанции. По мнению И.С.Бояринцева, оспариваемая норма противоречит Конституции Российской Федерации, в частности ее статьям 10 и 18, а также части третьей статьи 196 ГПК Российской Федерации, поскольку она позволяет суду произвольно по собственной инициативе и без учета мнения истца привлекать к участию в деле соответчиков.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второму части третьей статьи 40 ГПК Российской Федерации в случае невозможности рассмотрения дела без участия соответчика или соответчиков в связи с характером спорного правоотношения суд привлекает его или их к участию в деле по своей инициативе. Такое право суда вытекает из принципа самостоятельности судебной власти, выступает одним из проявлений его дискреционных полномочий, необходимых для осуществления правосудия, и во взаимосвязи с другими предписаниями этого же Кодекса (в том числе содержащимися в его статьях 2 и 195) не предполагает произвольного применения указанной нормы, направленной на обеспечение принятия судом законного и обоснованного решения. Гарантией же процессуальных прав лиц, участвующих в деле, являются установленные данным Кодексом процедуры проверки судебных постановлений вышестоящими судами и основания для их отмены или изменения, в связи с чем оспариваемая норма не может рассматриваться в качестве нарушающей конституционные права заявителя в обозначенном им аспекте. Определение же того, имелись ли у суда основания для привлечения соответчиков по конкретному делу, оценка обоснованности принятых в связи с этим процессуальных решений, а равно и разрешение иных поставленных в жалобе вопросов, не связанных с проверкой конституционности нормативного акта, в том числе о соответствии норм закона друг другу, не 3 входят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Бояринцева Игоря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