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Калеко Георгия Александровича на нарушение его конституционных прав пунктом «в» части первой статьи 115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Г.А.Калеко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Г.А.Калеко, отбывающий наказание в виде лишения свободы, просит признать не соответствующим статьям 2, 15 (часть 4), 17 (части 1 и 2), 19 (части 1 и 2), 21 и 55 (часть 3) Конституции Российской Федерации пункт «в» части первой статьи 115 «Меры взыскания, применяемые к осужденным к лишению свободы» УИК Российской Федерации, как позволяющий, по мнению заявителя, непрерывно содержать осужденного в штрафном изоляторе свыше 15 суток посредством повторного применения к нему дисциплинарного взыскания в виде водворения в штрафной изолятор.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«в» части первой статьи 115 УИК Российской Федерации, закрепляя, что за нарушение установленного порядка отбывания наказания к осужденным к лишению свободы может применяться мера взыскания в виде водворения в штрафной изолятор на срок до 15 суток, прямо оговаривает максимальный срок такого взыскания, налагаемого за одно нарушение, и, соответственно, носит гарантийный характер. Возможность же неоднократного применения данной меры взыскания к осужденному за каждое отдельное совершенное им нарушение обусловлена его собственным поведением и направлена на достижение целей исправления осужденных и предупреждения совершения ими новых нарушений установленного порядка отбывания наказания и иных правонарушений. При этом данная норма действует во взаимосвязи с положениями части первой статьи 117 этого же Кодекса, согласно которым взыскание исполняется немедленно, а в исключительных случаях – не позднее 30 дней со дня его наложения; запрещается за одно нарушение налагать несколько взысканий. Кроме того, решение о наложении взыскания может быть обжаловано в суд (части первая и вторая статьи 20 того же Кодекса). Тем самым пункт «в» части первой статьи 115 УИК Российской Федерации, действуя во взаимосвязи с другими нормами уголовно- исполнительного законодательства, не предполагает произвольного и неконтролируемого судом применения взыскания в виде водворения в штрафной изолятор (Определение Конституционного Суда Российской Федерации от 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Калеко Георгия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