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Пономарева Сергея Эдуардовича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С.Э.Пономарева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С.Э.Пономарев оспаривает конституционность следующих законоположений: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Федерального конституционного закона «О Конституционном Суде Российской Федерации» к жалобе помимо документов, перечисленных в его статье 38,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(часть вторая статьи 96). 3 Между тем представленными материалами не подтверждается исчерпание заявителем всех внутригосударственных средств судебной защиты, а также применение арбитражным судом в деле с участием С.Э.Пономарева оспариваемых положений Федерального конституционного закона «О Конституционном Суде Российской Федерации», Градостроительного кодекса Российской Федерации и Федерального закона «О страховых пенсиях», а также пунктов 2 и 3 статьи 21327 Федерального закона «О несостоятельности (банкротстве)».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Пономарева Сергея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