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Никулиной Юлии Александровны на нарушение ее конституционных прав статьями 12, 209 и 304 Гражданского кодекса Российской Федерации, а также частью 5 статьи 1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Ю.А.Никулиной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Ю.А.Никулина оспаривает конституционность статей 12 «Способы защиты гражданских прав», 209 «Содержание права собственности» и 304 «Защита прав собственника от нарушений, не связанных с лишением владения» ГК Российской Федерации, а также части 5 статьи 1 «Предмет регулирования настоящего Федерального закона. Основные положения» Федерального закона от 13 июля 2015 года № 218-ФЗ «О государственной регистрации недвижимости». 2 Как следует из представленных материалов, решением суда общей юрисдикции, с которым согласились суды вышестоящих инстанций, по иску прокурора признано отсутствующим право собственности заявительницы на земельный участок, приобретенный ею в 2009 году на основании договора купли-продажи. Суды пришли к выводу, что спорный объект, расположенный в границах земель участкового лесничества, из владения Российской Федерации не выбывал, свободен от строений, покрыт лесной растительностью. По мнению заявительницы, оспариваемые законоположения противоречат статьям 35, 46 и 123 Конституции Российской Федерации в той мере, в какой они позволяют лишать граждан зарегистрированного права собственности на предоставленные для личных нужд земельные участки, находящиеся в границах особо охраняемой природной территории федерального значения, без учета принципа добросовестности, без предоставления компенсационных гарантий и эффективной судебной защиты.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Никулиной Юлии Александровны, поскольку по предмету обращения Конституционным Судом Российской Федерации ранее было принято постановление, сохраняющее свою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