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Репешко Анатолия Алексеевича на нарушение его конституционных прав положениями ряда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А.А.Репешко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А.А.Репешко оспаривает конституционность следующих положений: статей 2 «Основные понятия, используемые в настоящем Федеральном законе», 13 «Договор горячего или холодного водоснабжения» и 23 «Обеспечение качества питьевой воды» Федерального закона от 7 декабря 2011 года № 416-ФЗ «О водоснабжении и водоотведении»; статьи 13 «Обеспечение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ресурсы» Федерального закона от 23 ноября 2009 года № 261-ФЗ «Об энергосбережении и о повышении 2 энергетической эффективности и о внесении изменений в отдельные законодательные акты Российской Федерации»; пункта 8 Правил организации коммерческого учета воды, сточных вод, утвержденных Постановлением Правительства Российской Федерации от 4 сентября 2013 года № 776; пункта 311 Правил холодного водоснабжения и водоотведения, утвержденных Постановлением Правительства Российской Федерации от 29 июля 2013 года № 644. Из представленных материалов следует, что решением суда общей юрисдикции, с которым согласились суды вышестоящих инстанций, заявителю отказано в удовлетворении требований, в частности, о признании незаконным отказа организации, осуществляющей водоснабжение, в опломбировке индивидуального прибора учета холодной воды, самостоятельно установленного А.А.Репешко в принадлежащем ему жилом помещении. Суды при этом исходили из того, что указанный прибор учета установлен с нарушением требований действующего законодательства и условий заключенного договора холодного водоснабжения. По мнению заявителя, оспариваемые нормы не соответствуют статьям 2, 15 (части 1, 2 и 4), 18, 19 (части 1 и 2), 33, 45, 46 (части 1 и 2) и 55 (часть 2) Конституции Российской Федерации в той мере, в какой по смыслу, придаваемому правоприменительной практикой, они лишают граждан возможности использовать индивидуальные приборы учета холодного водоснабжения, установленные ими самостоятельно.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А.А.Репешко в жалобе (в частности, о том, что суды допустили существенные нарушения норм материального и процессуального права, не дали оценки фактическим обстоятельствам дела), свидетельствуют о том, что он, формально оспаривая конституционность перечисленных положений федеральных законов и подзаконных актов, 3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Репешко Анатолия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