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Голубова Дмитрия Борисовича на нарушение его конституционных прав статьей 22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Д.Б.Голубова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Д.Б.Голубов, уволенный с федеральной государственной гражданской службы в Федеральном архивном агентстве по основанию, предусмотренному пунктом 11 части 1 статьи 37 Федерального закона от 27 июля 2004 года № 79-ФЗ «О государственной гражданской службе Российской Федерации» (утрата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2 оспаривает конституционность статьи 22 «Основные права и обязанности работодателя» Трудового кодекса Российской Федерации. По мнению заявителя, оспариваемая норма не соответствует статье 37 Конституции Российской Федерации, поскольку по смыслу, придаваемому правоприменительной практикой, допускает возможность незаконного увольнения работника за неисполнение непосредственно связанного с его трудовой деятельностью индивидуального правового акта, с которым он не был ознакомлен под роспись. В связи с этим Д.Б.Голубов, полагающий нарушенными свои трудовые права, в целях их восстановления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125 (пункт «а» части 4) Конституции Российской Федерации, а также пункту 3 части первой статьи 3, статьям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(указанными в пунктах «а», «б» части 2 той же статьи Конституции Российской Федерации), примененными в конкретном деле с его участием, если заявителем исчерпаны все внутригосударственные средства судебной защиты. При этом к жалобе прилагаются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Вопреки названным требованиям, представленными материалами не подтверждается применение судами в конкретном деле с участием заявителя статьи 22 Трудового кодекса Российской Федерации. Следовательно, жалоба Д.Б.Голубова,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Голубова Дмитрия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