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3072-О/2025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Киселевой Ирины Валентиновны на нарушение ее конституционных прав рядом норм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рассмотрев вопрос о возможности принятия жалобы гражданки И.В.Киселевой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И.В.Киселева оспаривает конституционность следующих нормативных положений: статьи 246 «Распоряжение имуществом, находящимся в долевой собственности» и пункта 1 статьи 247 «Владение и пользование имуществом, находящимся в долевой собственности» ГК Российской Федерации; части 2 статьи 36 «Право собственности на общее имущество собственников помещений в многоквартирном доме», части 2 статьи 165 «Создание условий для управления многоквартирными домами» и статьи 193 «Лицензионные требования» Жилищного кодекса Российской Федерации. Из представленных материалов следует, что постановлением арбитражного апелляционного суда, с которым согласился суд кассационной 2 инстанции, заявительнице отказано в возложении на организацию, осуществляющую управление многоквартирным домом, в котором расположено принадлежащее ей нежилое помещение, обязанности предоставить документы о том, кем заняты относящиеся к общему имуществу собственников помещения, а также о том, кем установлены кондиционеры и антенны на фасаде дома. Суды, в частности, отметили, что документы об использовании одного из помещений размещены ответчиком в государственной информационной системе жилищно-коммунального хозяйства (отсутствие препятствий для ознакомления с которыми И.В.Киселева не оспаривала); в отношении иных помещений и конструктивных элементов многоквартирного дома ответчик не имеет возможности представить запрашиваемые документы, которые у него отсутствуют: использование соответствующего имущества осуществляется, как правило, самими собственниками помещений в многоквартирном доме и носит очевидный характер. Определением судьи Верховного Суда Российской Федерации отказано в передаче кассационной жалобы заявительницы для ее рассмотрения в судебном заседании суда кассационной инстанции. По мнению И.В.Киселевой, оспариваемые нормы противоречат Конституции Российской Федерации, ее статьям 2, 8 (часть 1), 17 (часть 3), 18, 19 (часть 1), 29 (часть 4), 34 (часть 1), 35 (части 1 и 3), 45 (часть 1), 46 (часть 1), 55 (части 2 и 3) и 56 (часть 3), в той мере, в какой по смыслу, придаваемому правоприменительной практикой, они позволяют не соблюдать требования закона о размещении информации о деятельности управляющей организации в государственной информационной системе жилищно-коммунального хозяйства, а также одному собственнику помещения в многоквартирном доме нарушать права других собственников.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3 Доводы, приведенные заявительницей (в частности, о том, что выводы судов противоречат представленным в материалы дела доказательствам), свидетельствуют о том, что, оспаривая конституционность перечисленных норм, И.В.Киселева фактически просит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Киселевой Ирины Валентиновны,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