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1166-О/2025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«Турагентство «Золотой Глобус» на нарушение его конституционных прав частью девятой статьи 115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общества с ограниченной ответственностью «Турагентство «Золотой Глобус»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«Турагентство «Золотой Глобус» (далее также – ООО «Турагентство «Золотой Глобус») оспаривает конституционность части девятой статьи 115 «Наложение ареста на имущество» УПК Российской Федерации, предусматривающей, в частности, что арест, наложенный на имущество, отменяется на основании постановления, определения лица или органа, в производстве которого находится уголовное дело, когда в применении данной меры процессуального принуждения отпадает необходимость, а также в случае 2 истечения установленного судом срока ареста, наложенного на имущество, или отказа в его продлении. Как следует из представленных материалов, решением арбитражного суда, с которым согласился суд апелляционной инстанции, отказано в удовлетворении заявления конкурсного управляющего о понуждении к исполнению банковской операции в рамках дела о банкротстве ООО «Турагентство «Золотой Глобус». Суд мотивировал свое решение в числе прочего тем, что денежные средства ООО «Турагентство «Золотой Глобус» на расчетном счете арестованы в рамках уголовного дела и сведения о снятии ареста отсутствуют. По мнению ООО «Турагентство «Золотой Глобус», оспариваемая норма противоречит статье 35 (часть 3) Конституции Российской Федерации, поскольку предусматривает сохранение ареста на имущество даже после истечения срока этой меры принуждения, если отсутствует вынесенное по уголовному делу решение о ее отмене.</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3 надзорной жалобы не привела к устранению признаков нарушения прав заявителя. Между тем в нарушение указанного требования, несмотря на уведомление Секретариата Конституционного Суда Российской Федерации, ООО «Турагентство «Золотой Глобус» не представило документы, позволяющие сделать вывод об исчерпании им внутригосударственных средств судебной защиты.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«Турагентство «Золотой Глобус»,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