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Б. на нарушение ее конституционных прав частью первой статьи 41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Б.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Б. оспаривает конституционность части первой статьи 41 Закона Российской Федерации от 2 июля 1992 года № 3185-I «О психиатрической помощи и гарантиях прав граждан при ее оказании», предусматривающей основания для приема в стационарную организацию социального обслуживания, предназначенную для лиц, страдающих психическими расстройствами. Из представленных материалов следует, что вступившим в законную силу решением районного суда заявительнице отказано в удовлетворении ее требований об оспаривании медицинского диагноза, поскольку спорный диагноз был подтвержден представленными медицинскими документами и вступившим в законную силу судебным актом о принудительной госпитализации. 2 По мнению Б., оспариваемое законоположение не соответствует статьям 19 (части 1 и 2), 22 (часть 1), 46 (части 1 и 2) и 55 (часть 3) Конституции Российской Федерации, поскольку допускает произвольную принудительную госпитализацию в медицинскую организацию, оказывающую психиатрическую помощь в стационарных условиях.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