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Вантеева Олега Алексеевича на нарушение его конституционных прав пунктом 1 части второй статьи 4125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О.А.Вантеева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Очередное обращение гражданина О.А.Вантеева, отбывающего наказание в виде пожизненного лишения свободы, расценено в качестве повторной надзорной жалобы и возвращено без рассмотрения в 2025 году письмом судьи Верховного Суда Российской Федерации. При этом разъяснено, что правомерность вынесенных в его отношении судебных решений, в том числе по аналогичным доводам, ранее уже неоднократно выступала предметом проверки в Верховном Суде Российской Федерации. Заявитель просит признать не соответствующим статьям 2, 17, 18, 46 (часть 2), 50 (часть 3) и 52 Конституции Российской Федерации пункт 1 2 части второй статьи 4125 «Рассмотрение надзорных жалобы, представления» УПК Российской Федерации. По его утверждению, данная норма нарушает его права, поскольку позволяет судье Верховного Суда Российской Федерации, подменяя суд надзорной инстанции, отказывать в передаче надзорной жалобы для рассмотрения последним и такое решение судьи расценивается в качестве итогового акта, не подлежащего обжалованию.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части второй статьи 4125 УПК Российской Федерации уже оспаривался О.А.Вантеевым аналогичным образом в его предшествующей жалобе, и по результатам ее изучения Конституционным Судом Российской Федерации было вынесено Определение от 19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Вантеева Олега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