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Бауэра Сергея Федоровича на нарушение его конституционных прав статьей 106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С.Ф.Бауэра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С.Ф.Бауэр, привлеченный к уголовной ответственности, просит признать не соответствующей статьям 13 (часть 2) и 37 (части 1, 2 и 3) Конституции Российской Федерации статью 106 «Привлечение осужденных к лишению свободы к работам без оплаты труда» УИК Российской Федерации, которая, по его мнению, позволяет привлекать осужденного к неоплачиваемому труду без его согласия, а также применять в отношении него дисциплинарные взыскания в случае отказа от такого труда.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заявителя. При этом к жалобе должны быть приложены судебные решения, подтверждающие применение обжалуемого нормативного акта судом при разрешении конкретного дела.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Бауэра Сергея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