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1500-О/2025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Малинина Алексея Николаевича на нарушение его конституционных прав частями 3 и 4 статьи 258 Кодекса административного судопроизводства Российской Федерации, а также частями 2 и 3 статьи 1 Федерального закона «О компенсации за нарушение права на судопроизводство в разумный срок или права на исполнение судебного акта в разумный срок»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А.Н.Малинина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А.Н.Малинин оспаривает конституционность частей 3 и 4 статьи 258 «Рассмотрение административного дела о присуждении компенсации» КАС Российской Федерации, а также частей 2 и 3 статьи 1 «Право на компенсацию за нарушение права на судопроизводство в разумный срок или права на исполнение судебного акта в разумный срок» Федерального закона от 30 апреля 2010 года № 68-ФЗ «О компенсации за нарушение права на судопроизводство в разумный срок или права на исполнение судебного акта в разумный срок». 2 Как следует из представленных материалов, вступившими в законную силу судебными актами судов общей юрисдикции А.Н.Малинину отказано в удовлетворении административного искового заявления к Министерству финансов Российской Федерации о присуждении компенсации за нарушение права на судопроизводство в разумный срок. При этом суды указали, что увеличение срока рассмотрения дела, в котором участвовал заявитель, в связи с отменой кассационным судом общей юрисдикции судебных актов нижестоящих судов не свидетельствует о нарушении прав заявителя на судопроизводство в разумный срок и не является основанием для присуждения компенсации. Суды также отметили, что после отмены указанных судебных актов были приняты достаточные и эффективные меры для своевременного рассмотрения административного дела. По мнению А.Н.Малинина, оспариваемые законоположения не соответствуют статье 19 (часть 1) Конституции Российской Федерации, поскольку позволяют произвольно определять достаточность и эффективность действий суда при отмене судебного акта судом вышестоящей инстанции и направлении материалов дела для рассмотрения в нижестоящий суд.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Малинина Алексея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