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«АлтайАгроСпецМонтаж» на нарушение его конституционных прав пунктом 1 статьи 166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«АлтайАгроСпецМонтаж»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«АлтайАгроСпецМонтаж» (далее также – ООО «ААСМ») оспаривает конституционность пункта 1 статьи 166 «Оспоримые и ничтожные сделки» ГК Российской Федерации. Как следует из представленных материалов, заявителю отказано в повороте исполнения решения арбитражного суда, отмененного в связи с пересмотром по новым обстоятельствам в части расторжения договора аренды лесного участка, заключенного между органом исполнительной власти субъекта Российской Федерации (арендодатель) и 2 правопредшественником ООО «ААСМ» (арендатор). Суды, в частности, – с учетом выводов судов по другим делам о том, что передача заявителю прав и обязанностей по упомянутому договору аренды в порядке реорганизации арендатора является ничтожной как совершенная с нарушением установленного порядка, – указали на отсутствие доказательств перехода прав и обязанностей по соответствующему договору к ООО «ААСМ». По мнению заявителя, оспариваемая норма противоречит статьям 18, 46 и 53 Конституции Российской Федерации в той мере, в какой она позволяет суду решать вопрос о ничтожности договора, в то время как существует вступившее в законную силу решение суда по другому делу, которым в признании этого договора ничтожным отказано.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«а» части 4 статьи 125 Конституции Российской Федерации во взаимосвязи с конкретизирующими его положениями пункта 3 части первой статьи 3, статей 96 и 97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«АлтайАгроСпецМонтаж»,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