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Лазуковой Ирины Александровны на нарушение ее конституционных прав частью четвертой статьи 3761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И.А.Лазуковой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И.А.Лазукова оспаривает конституционность части четвертой статьи 3761 «Срок подачи кассационных жалобы, представления» ГПК Российской Федерации. Как следует их представленных материалов, определением судьи кассационного суда общей юрисдикции, оставленным без изменения судебной коллегией по гражданским делам этого суда, И.А.Лазуковой было отказано в восстановлении срока на подачу кассационной жалобы на принятые по делу с ее участием судебные постановления. Определением судьи Верховного Суда Российской Федерации заявительнице было отказано 2 в передаче кассационной жалобы на судебные постановления по вопросу о восстановлении пропущенного процессуального срока для рассмотрения в судебном заседании суда кассационной инстанции. В связи с этим И.А.Лазукова просит проверить часть четвертую статьи 3761 ГПК Российской Федерации на соответствие Конституции Российской Федерации, в частности ее статьям 19 (части 1 и 2), 46, 47 (часть 1), 118 (часть 2) и 123 (часть 3), в той мере, в какой данная норма содержит, как полагает заявительница, неопределенность в части установления процессуального срока на обжалование определения судьи кассационного суда общей юрисдикции об отказе в восстановлении срока подачи кассационной жалобы.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Конституционного Суда Российской Федерации от 25 апреля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Лазуковой Ирины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