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1806-О/2025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Нания Андрея Николаевича на нарушение его конституционных прав статьей 49, частями четвертой и седьмой статьи 141, а также статьей 259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по требованию гражданина А.Н.Нания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А.Н.Наний, осужденный за совершение преступления, просит признать не соответствующими статьям 46 и 120 (часть 1) Конституции Российской Федерации следующие положения Уголовно- процессуального кодекса Российской Федерации: статью 49 «Защитник», как позволяющую суду отказывать по формальным основаниям в участии в деле в качестве защитника наряду с адвокатом иного лица, о допуске которого ходатайствует подсудимый (осужденный), ограничивая тем самым право на защиту; части четвертую и седьмую статьи 141 «Заявление о преступлении», как позволяющие не заносить в протокол судебного заседания устное сообщение о преступлении, сделанное в ходе судебного разбирательства; 2 статью 259 «Протокол судебного заседания», как не предусматривающую аудиопротоколирование в судебном заседании суда кассационной инстанции.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(лица,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Нания Андрея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