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890074-О/2026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Харенко Джульетты Эдуардовны на нарушение ее конституционных прав статьей 3271, частью пятой статьи 3795 и статьей 3797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Д.Э.Харенко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Д.Э.Харенко, кассационная жалоба которой на принятое по делу с ее участием апелляционное определение была оставлена судом без удовлетворения, оспаривает конституционность статьи 3271 «Пределы рассмотрения дела в суде апелляционной инстанции», части пятой статьи 3795 «Порядок рассмотрения дела кассационным судом общей юрисдикции» и статьи 3797 «Основания для отмены или изменения судебных постановлений кассационным судом общей юрисдикции» ГПК Российской Федерации. Определением судьи Верховного Суда Российской Федерации, с которым согласился заместитель Председателя этого суда, заявительнице 2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Д.Э.Харенко, практика применения судами оспариваемых законоположений противоречит статьям 38 (части 1 и 2) и 46 (часть 1) Конституции Российской Федерации. Кроме того, заявительница ставит ряд вопросов, не касающихся проверки конституционности нормативных правовых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Д.Э.Харенко в обоснование своей позиции доводы, в том числе о ненадлежащей оценке судами доказательств, неверном установлении обстоятельств дела и неправильном применении норм права, свидетельствуют о том, что, оспаривая конституционность перечисленных в жалобе положений, заявительница фактически предлагает Конституционному Суду Российской Федерации оценить правомерность принятых по делу с ее участием судебных постановлений, что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как и разрешение других поставленных в жалобе вопросов, не касающихся проверки конституционности нормативных правовых актов.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Харенко Джульетты Эдуардовны,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