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889878-П/2026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Муруговой Елизаветы Геннадьевны на нарушение ее конституционных прав пунктом 1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Е.Г.Муруговой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Е.Г.Муругова оспаривает конституционность пункта 1 статьи 200 ГК Российской Федерации, согласно которому,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Как следует из представленных материалов, решением суда общей юрисдикции, с которым согласились суды вышестоящих инстанций, удовлетворено требование органа местного самоуправления об истребовании от заявительницы земельного участка, выбывшего из владения истца в результате совершения преступления. Ее довод о пропуске публично- правовым образованием срока исковой давности судами отвергнут. 2 По мнению заявительницы, оспариваемая норма противоречит статьям 8 (часть 2), 15 (часть 2), 18, 19 (часть 1), 35 (части 1 и 3), 45 (часть 1), 46 (часть 1) и 55 (часть 3) Конституции Российской Федерации в той мере, в какой она по своему смыслу в системе действующего правового регулирования предполагает исчисление срока исковой давности по требованию публично-правового образования к добросовестному приобретателю об истребовании имущества, выбывшего из владения этого образования помимо воли в результате преступных действий третьего лица, с даты вынесения в отношении этого лица приговора.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200 ГК Российской Федерации сформулирован таким образом, что наделяет суд необходимыми полномочиями по определению момента начала течения срока исковой давности исходя из фактических обстоятельств дела (Постановление Конституционного Суда Российской Федерации от 4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Муруговой Елизаветы Геннадьевны, поскольку она не отвечает требованиям Федерального конституционного закона «О Конституционном Суде 3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