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Курилова Михаила Валерьевича на нарушение его конституционных прав статьями 38 и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М.В.Курилова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М.В.Курилов, осужденный приговором суда, просит признать статьи 38 «Следователь» и 42 «Потерпевший» УПК Российской Федерации не соответствующими Конституции Российской Федерации в той мере, в какой они позволяют следователю произвольно принимать процессуальные решения о признании потерпевшим.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Определением от 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Курилова Михаила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