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2712-О/2026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изучив обращение граждан В.Г.Ситолиевой и Е.Л.Часовниковой,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переписку с гражданами Ситолиевой Валентиной Галимовной и Часовниковой Евгенией Львовной по вопросу о нарушении их конституционных прав статьей 39111 ГПК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Определение Конституционного Суда Российской Федерации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