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«Морское сюрвейерское агентство» на нарушение его конституционных прав рядом положений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«Морское сюрвейерское агентство»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«Морское сюрвейерское агентство» (далее также – общество), которому определением суда первой инстанции, с выводами которого согласились суды вышестоящих инстанций, отказано в удовлетворении заявления об отмене мер по обеспечению иска по делу с его участием, оспаривает конституционность пункта 5 части второй статьи 131 «Форма и содержание искового заявления», пункта 4 статьи 132 «Документы, прилагаемые к исковому заявлению», части первой статьи 133 «Принятие искового заявления», части второй статьи 139 «Основания для обеспечения иска», части первой статьи 224 «Порядок вынесения определений суда», пункта 5 2 части первой статьи 225 «Содержание определения суда», абзаца второго части первой статьи 327 «Порядок рассмотрения дела судом апелляционной инстанции», пунктов 4 и 5 части второй и части третьей статьи 329 «Постановление суда апелляционной инстанции», пункта 1 статьи 334 «Полномочия суда апелляционной инстанции при рассмотрении частной жалобы, представления прокурора», частей второй и восьмой статьи 3795 «Порядок рассмотрения дела кассационным судом общей юрисдикции», части первой статьи 3796 «Пределы рассмотрения дела кассационным судом общей юрисдикции», пунктов 7 и 8 части первой и части второй статьи 3901 «Определение кассационного суда общей юрисдикции», пункта 1 части второй статьи 3907 «Рассмотрение кассационных жалобы, представления», пункта 5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По мнению заявителя, оспариваемые законоположения в истолковании суда по делу с его участием не соответствуют статьям 2, 17, 18, 19 (части 1 и 2), 21 (часть 1), 34 (часть 1), 45, 46 (часть 1), 50 (часть 2), 118 (часть 2), 120 (часть 1)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«Морское сюрвейерское агентство»,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